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ef20061504_15-12g.htm"/>
      <w:bookmarkStart w:id="1" w:name="ksef20061504_1512g"/>
      <w:bookmarkStart w:id="2" w:name="ef20061504_15-12g.htm"/>
      <w:bookmarkStart w:id="3" w:name="ksef20061504_1512g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15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CERTIFICATION AND NOTICE OF TERMINATION OF REGISTRATION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UNDER SECTION 12(g) OF THE SECURITIES EXCHANGE ACT OF 1934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OR SUSPENSION OF DUTY TO FILE REPORTS UNDER SECTIONS 13 AND 15(d)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OF THE SECURITIES EXCHANGE ACT OF 1934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No. 001-38944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Akero Therapeutics, Inc.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601 Gateway Boulevard, Suite 350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South San Francisco, CA 94080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(650) 487-6488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(Address, including zip code, and telephone number, including area code, of registrant’s principal executive offices)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Common Stock, par value $0.001 per share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(Title of each class of securities covered by this Form)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None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ind w:left="0" w:right="0" w:firstLine="49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7130c1bfc7494815aa174a7ae7b9d73e"/>
      <w:bookmarkStart w:id="5" w:name="z7130c1bfc7494815aa174a7ae7b9d73e"/>
      <w:bookmarkEnd w:id="5"/>
    </w:p>
    <w:tbl>
      <w:tblPr>
        <w:tblW w:w="22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0"/>
        <w:gridCol w:w="60"/>
        <w:gridCol w:w="245"/>
      </w:tblGrid>
      <w:tr>
        <w:trPr/>
        <w:tc>
          <w:tcPr>
            <w:tcW w:w="19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12g-4(a)(1)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9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12g-4(a)(2)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9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12h-3(b)(1)(i)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9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12h-3(b)(1)(ii)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9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15d-6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9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15d-22(b)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firstLine="49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Approximate number of holders of record as of the certification or notice date: One.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ind w:left="0" w:right="0" w:firstLine="49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Pursuant to the requirements of the Securities Exchange Act of 1934, Akero Therapeutics, Inc.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26056818e5c14f1cb6c6e4f675214294"/>
      <w:bookmarkStart w:id="7" w:name="z26056818e5c14f1cb6c6e4f675214294"/>
      <w:bookmarkEnd w:id="7"/>
    </w:p>
    <w:tbl>
      <w:tblPr>
        <w:tblW w:w="55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1895"/>
        <w:gridCol w:w="365"/>
        <w:gridCol w:w="2765"/>
      </w:tblGrid>
      <w:tr>
        <w:trPr/>
        <w:tc>
          <w:tcPr>
            <w:tcW w:w="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Akero Therapeutics, Inc.</w:t>
            </w:r>
          </w:p>
        </w:tc>
      </w:tr>
      <w:tr>
        <w:trPr/>
        <w:tc>
          <w:tcPr>
            <w:tcW w:w="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Date: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December 19, 2025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By:</w:t>
            </w:r>
          </w:p>
        </w:tc>
        <w:tc>
          <w:tcPr>
            <w:tcW w:w="276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color w:val="000000"/>
              </w:rPr>
              <w:t>/s/ Jonathan Young</w:t>
            </w:r>
          </w:p>
        </w:tc>
      </w:tr>
      <w:tr>
        <w:trPr/>
        <w:tc>
          <w:tcPr>
            <w:tcW w:w="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Jonathan Young, J.D., Ph.D.</w:t>
            </w:r>
          </w:p>
        </w:tc>
      </w:tr>
      <w:tr>
        <w:trPr/>
        <w:tc>
          <w:tcPr>
            <w:tcW w:w="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Assistant Treasurer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231</Words>
  <Characters>1253</Characters>
  <CharactersWithSpaces>1470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